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A1F" w:rsidRPr="00690A1F" w:rsidRDefault="003C19C7" w:rsidP="0077597D">
      <w:pPr>
        <w:numPr>
          <w:ilvl w:val="0"/>
          <w:numId w:val="1"/>
        </w:numPr>
        <w:tabs>
          <w:tab w:val="clear" w:pos="720"/>
          <w:tab w:val="num" w:pos="360"/>
        </w:tabs>
        <w:spacing w:before="240"/>
        <w:ind w:left="357" w:hanging="357"/>
        <w:jc w:val="both"/>
        <w:rPr>
          <w:rFonts w:ascii="Arial" w:hAnsi="Arial" w:cs="Arial"/>
          <w:bCs/>
          <w:spacing w:val="-3"/>
          <w:sz w:val="22"/>
          <w:szCs w:val="22"/>
        </w:rPr>
      </w:pPr>
      <w:bookmarkStart w:id="0" w:name="_GoBack"/>
      <w:bookmarkEnd w:id="0"/>
      <w:r>
        <w:rPr>
          <w:rFonts w:ascii="Arial" w:hAnsi="Arial" w:cs="Arial"/>
          <w:bCs/>
          <w:spacing w:val="-3"/>
          <w:sz w:val="22"/>
          <w:szCs w:val="22"/>
        </w:rPr>
        <w:t>The Government is</w:t>
      </w:r>
      <w:r w:rsidR="00690A1F" w:rsidRPr="00690A1F">
        <w:rPr>
          <w:rFonts w:ascii="Arial" w:hAnsi="Arial" w:cs="Arial"/>
          <w:bCs/>
          <w:spacing w:val="-3"/>
          <w:sz w:val="22"/>
          <w:szCs w:val="22"/>
        </w:rPr>
        <w:t xml:space="preserve"> committed to </w:t>
      </w:r>
      <w:r>
        <w:rPr>
          <w:rFonts w:ascii="Arial" w:hAnsi="Arial" w:cs="Arial"/>
          <w:bCs/>
          <w:spacing w:val="-3"/>
          <w:sz w:val="22"/>
          <w:szCs w:val="22"/>
        </w:rPr>
        <w:t>transitioning</w:t>
      </w:r>
      <w:r w:rsidR="00690A1F" w:rsidRPr="00690A1F">
        <w:rPr>
          <w:rFonts w:ascii="Arial" w:hAnsi="Arial" w:cs="Arial"/>
          <w:bCs/>
          <w:spacing w:val="-3"/>
          <w:sz w:val="22"/>
          <w:szCs w:val="22"/>
        </w:rPr>
        <w:t xml:space="preserve"> </w:t>
      </w:r>
      <w:r w:rsidR="0037662F">
        <w:rPr>
          <w:rFonts w:ascii="Arial" w:hAnsi="Arial" w:cs="Arial"/>
          <w:bCs/>
          <w:spacing w:val="-3"/>
          <w:sz w:val="22"/>
          <w:szCs w:val="22"/>
        </w:rPr>
        <w:t>g</w:t>
      </w:r>
      <w:r w:rsidR="00690A1F" w:rsidRPr="00690A1F">
        <w:rPr>
          <w:rFonts w:ascii="Arial" w:hAnsi="Arial" w:cs="Arial"/>
          <w:bCs/>
          <w:spacing w:val="-3"/>
          <w:sz w:val="22"/>
          <w:szCs w:val="22"/>
        </w:rPr>
        <w:t xml:space="preserve">overnment contract payment terms to ensure all bills from suppliers to Government involving contracts up to $1 million </w:t>
      </w:r>
      <w:r w:rsidR="00715E1B">
        <w:rPr>
          <w:rFonts w:ascii="Arial" w:hAnsi="Arial" w:cs="Arial"/>
          <w:bCs/>
          <w:spacing w:val="-3"/>
          <w:sz w:val="22"/>
          <w:szCs w:val="22"/>
        </w:rPr>
        <w:t>are</w:t>
      </w:r>
      <w:r w:rsidR="00690A1F" w:rsidRPr="00690A1F">
        <w:rPr>
          <w:rFonts w:ascii="Arial" w:hAnsi="Arial" w:cs="Arial"/>
          <w:bCs/>
          <w:spacing w:val="-3"/>
          <w:sz w:val="22"/>
          <w:szCs w:val="22"/>
        </w:rPr>
        <w:t xml:space="preserve"> paid within 30 days </w:t>
      </w:r>
      <w:r w:rsidR="00605A50">
        <w:rPr>
          <w:rFonts w:ascii="Arial" w:hAnsi="Arial" w:cs="Arial"/>
          <w:bCs/>
          <w:spacing w:val="-3"/>
          <w:sz w:val="22"/>
          <w:szCs w:val="22"/>
        </w:rPr>
        <w:t>from</w:t>
      </w:r>
      <w:r w:rsidR="00690A1F" w:rsidRPr="00690A1F">
        <w:rPr>
          <w:rFonts w:ascii="Arial" w:hAnsi="Arial" w:cs="Arial"/>
          <w:bCs/>
          <w:spacing w:val="-3"/>
          <w:sz w:val="22"/>
          <w:szCs w:val="22"/>
        </w:rPr>
        <w:t xml:space="preserve"> 1 July 2013 and to introduce a daily rate of interest payable to suppliers on any monies owed.</w:t>
      </w:r>
    </w:p>
    <w:p w:rsidR="00690A1F" w:rsidRDefault="00690A1F" w:rsidP="0077597D">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This commitment was stated </w:t>
      </w:r>
      <w:r w:rsidRPr="00690A1F">
        <w:rPr>
          <w:rFonts w:ascii="Arial" w:hAnsi="Arial" w:cs="Arial"/>
          <w:bCs/>
          <w:spacing w:val="-3"/>
          <w:sz w:val="22"/>
          <w:szCs w:val="22"/>
        </w:rPr>
        <w:t xml:space="preserve">in the </w:t>
      </w:r>
      <w:r w:rsidRPr="00690A1F">
        <w:rPr>
          <w:rFonts w:ascii="Arial" w:hAnsi="Arial" w:cs="Arial"/>
          <w:bCs/>
          <w:i/>
          <w:spacing w:val="-3"/>
          <w:sz w:val="22"/>
          <w:szCs w:val="22"/>
        </w:rPr>
        <w:t>Queensland Small Business Strategy and Action Plan 2013-15</w:t>
      </w:r>
      <w:r>
        <w:rPr>
          <w:rFonts w:ascii="Arial" w:hAnsi="Arial" w:cs="Arial"/>
          <w:bCs/>
          <w:spacing w:val="-3"/>
          <w:sz w:val="22"/>
          <w:szCs w:val="22"/>
        </w:rPr>
        <w:t xml:space="preserve"> published in May 2013.</w:t>
      </w:r>
    </w:p>
    <w:p w:rsidR="003F4577" w:rsidRPr="003F4577" w:rsidRDefault="003F4577" w:rsidP="0077597D">
      <w:pPr>
        <w:numPr>
          <w:ilvl w:val="0"/>
          <w:numId w:val="1"/>
        </w:numPr>
        <w:tabs>
          <w:tab w:val="clear" w:pos="720"/>
          <w:tab w:val="num" w:pos="360"/>
        </w:tabs>
        <w:spacing w:before="240"/>
        <w:ind w:left="360"/>
        <w:jc w:val="both"/>
        <w:rPr>
          <w:rFonts w:ascii="Arial" w:hAnsi="Arial" w:cs="Arial"/>
          <w:bCs/>
          <w:spacing w:val="-3"/>
          <w:sz w:val="22"/>
          <w:szCs w:val="22"/>
        </w:rPr>
      </w:pPr>
      <w:r w:rsidRPr="003F4577">
        <w:rPr>
          <w:rFonts w:ascii="Arial" w:hAnsi="Arial" w:cs="Arial"/>
          <w:bCs/>
          <w:spacing w:val="-3"/>
          <w:sz w:val="22"/>
          <w:szCs w:val="22"/>
        </w:rPr>
        <w:t xml:space="preserve">To facilitate implementation of the commitment, the capability to monitor departmental payment timeframes was deployed to all departments on 31 July 2012, except the schools in the Department of Education, Training and Employment, where the reporting capability was deployed in March 2013.  </w:t>
      </w:r>
    </w:p>
    <w:p w:rsidR="003F4577" w:rsidRPr="003F4577" w:rsidRDefault="00D6589B" w:rsidP="0077597D">
      <w:pPr>
        <w:numPr>
          <w:ilvl w:val="0"/>
          <w:numId w:val="1"/>
        </w:numPr>
        <w:tabs>
          <w:tab w:val="clear" w:pos="720"/>
          <w:tab w:val="num" w:pos="360"/>
        </w:tabs>
        <w:spacing w:before="240"/>
        <w:ind w:left="360"/>
        <w:jc w:val="both"/>
        <w:rPr>
          <w:rFonts w:ascii="Arial" w:hAnsi="Arial" w:cs="Arial"/>
          <w:bCs/>
          <w:spacing w:val="-3"/>
          <w:sz w:val="22"/>
          <w:szCs w:val="22"/>
        </w:rPr>
      </w:pPr>
      <w:r w:rsidRPr="00870930">
        <w:rPr>
          <w:rFonts w:ascii="Arial" w:hAnsi="Arial" w:cs="Arial"/>
          <w:sz w:val="22"/>
          <w:szCs w:val="22"/>
          <w:u w:val="single"/>
        </w:rPr>
        <w:t xml:space="preserve">Cabinet </w:t>
      </w:r>
      <w:r w:rsidR="003F4577" w:rsidRPr="00870930">
        <w:rPr>
          <w:rFonts w:ascii="Arial" w:hAnsi="Arial" w:cs="Arial"/>
          <w:bCs/>
          <w:spacing w:val="-3"/>
          <w:sz w:val="22"/>
          <w:szCs w:val="22"/>
          <w:u w:val="single"/>
        </w:rPr>
        <w:t>approved</w:t>
      </w:r>
      <w:r w:rsidR="003F4577" w:rsidRPr="003F4577">
        <w:rPr>
          <w:rFonts w:ascii="Arial" w:hAnsi="Arial" w:cs="Arial"/>
          <w:bCs/>
          <w:spacing w:val="-3"/>
          <w:sz w:val="22"/>
          <w:szCs w:val="22"/>
        </w:rPr>
        <w:t xml:space="preserve"> that it </w:t>
      </w:r>
      <w:r w:rsidR="0077597D">
        <w:rPr>
          <w:rFonts w:ascii="Arial" w:hAnsi="Arial" w:cs="Arial"/>
          <w:bCs/>
          <w:spacing w:val="-3"/>
          <w:sz w:val="22"/>
          <w:szCs w:val="22"/>
        </w:rPr>
        <w:t>be</w:t>
      </w:r>
      <w:r w:rsidR="003F4577" w:rsidRPr="003F4577">
        <w:rPr>
          <w:rFonts w:ascii="Arial" w:hAnsi="Arial" w:cs="Arial"/>
          <w:bCs/>
          <w:spacing w:val="-3"/>
          <w:sz w:val="22"/>
          <w:szCs w:val="22"/>
        </w:rPr>
        <w:t xml:space="preserve"> Government policy to pay all contracted payments within 30 calendar days on correctly rendered undisputed tax invoices from 1 July 2013.</w:t>
      </w:r>
    </w:p>
    <w:p w:rsidR="003F4577" w:rsidRPr="003F4577" w:rsidRDefault="00870930" w:rsidP="0077597D">
      <w:pPr>
        <w:numPr>
          <w:ilvl w:val="0"/>
          <w:numId w:val="1"/>
        </w:numPr>
        <w:tabs>
          <w:tab w:val="clear" w:pos="720"/>
          <w:tab w:val="num" w:pos="360"/>
        </w:tabs>
        <w:spacing w:before="240"/>
        <w:ind w:left="360"/>
        <w:jc w:val="both"/>
        <w:rPr>
          <w:rFonts w:ascii="Arial" w:hAnsi="Arial" w:cs="Arial"/>
          <w:bCs/>
          <w:spacing w:val="-3"/>
          <w:sz w:val="22"/>
          <w:szCs w:val="22"/>
        </w:rPr>
      </w:pPr>
      <w:r w:rsidRPr="00870930">
        <w:rPr>
          <w:rFonts w:ascii="Arial" w:hAnsi="Arial" w:cs="Arial"/>
          <w:bCs/>
          <w:spacing w:val="-3"/>
          <w:sz w:val="22"/>
          <w:szCs w:val="22"/>
          <w:u w:val="single"/>
        </w:rPr>
        <w:t>Cabinet approved</w:t>
      </w:r>
      <w:r>
        <w:rPr>
          <w:rFonts w:ascii="Arial" w:hAnsi="Arial" w:cs="Arial"/>
          <w:bCs/>
          <w:spacing w:val="-3"/>
          <w:sz w:val="22"/>
          <w:szCs w:val="22"/>
        </w:rPr>
        <w:t xml:space="preserve"> the</w:t>
      </w:r>
      <w:r w:rsidR="003F4577" w:rsidRPr="003F4577">
        <w:rPr>
          <w:rFonts w:ascii="Arial" w:hAnsi="Arial" w:cs="Arial"/>
          <w:bCs/>
          <w:spacing w:val="-3"/>
          <w:sz w:val="22"/>
          <w:szCs w:val="22"/>
        </w:rPr>
        <w:t xml:space="preserve"> payment of interest penalty to small business for bills dated from 1 July 2013 and paid greater than 30 calendar days on correctly rendered undisputed tax invoices for contracts up to $1 million.</w:t>
      </w:r>
    </w:p>
    <w:p w:rsidR="003F4577" w:rsidRPr="003F4577" w:rsidRDefault="00870930" w:rsidP="0077597D">
      <w:pPr>
        <w:numPr>
          <w:ilvl w:val="0"/>
          <w:numId w:val="1"/>
        </w:numPr>
        <w:tabs>
          <w:tab w:val="clear" w:pos="720"/>
          <w:tab w:val="num" w:pos="360"/>
        </w:tabs>
        <w:spacing w:before="240"/>
        <w:ind w:left="360"/>
        <w:jc w:val="both"/>
        <w:rPr>
          <w:rFonts w:ascii="Arial" w:hAnsi="Arial" w:cs="Arial"/>
          <w:bCs/>
          <w:spacing w:val="-3"/>
          <w:sz w:val="22"/>
          <w:szCs w:val="22"/>
        </w:rPr>
      </w:pPr>
      <w:r w:rsidRPr="00870930">
        <w:rPr>
          <w:rFonts w:ascii="Arial" w:hAnsi="Arial" w:cs="Arial"/>
          <w:bCs/>
          <w:spacing w:val="-3"/>
          <w:sz w:val="22"/>
          <w:szCs w:val="22"/>
          <w:u w:val="single"/>
        </w:rPr>
        <w:t>Cabinet approved</w:t>
      </w:r>
      <w:r>
        <w:rPr>
          <w:rFonts w:ascii="Arial" w:hAnsi="Arial" w:cs="Arial"/>
          <w:bCs/>
          <w:spacing w:val="-3"/>
          <w:sz w:val="22"/>
          <w:szCs w:val="22"/>
        </w:rPr>
        <w:t xml:space="preserve"> the</w:t>
      </w:r>
      <w:r w:rsidR="003F4577" w:rsidRPr="003F4577">
        <w:rPr>
          <w:rFonts w:ascii="Arial" w:hAnsi="Arial" w:cs="Arial"/>
          <w:bCs/>
          <w:spacing w:val="-3"/>
          <w:sz w:val="22"/>
          <w:szCs w:val="22"/>
        </w:rPr>
        <w:t xml:space="preserve"> use of the Office of State Revenue Unpaid Tax Interest rate for determination of the daily rate of interest penalty payable on overdue accounts (currently set at 11.66 per cent).</w:t>
      </w:r>
    </w:p>
    <w:p w:rsidR="003F4577" w:rsidRPr="003F4577" w:rsidRDefault="00870930" w:rsidP="0077597D">
      <w:pPr>
        <w:numPr>
          <w:ilvl w:val="0"/>
          <w:numId w:val="1"/>
        </w:numPr>
        <w:tabs>
          <w:tab w:val="clear" w:pos="720"/>
          <w:tab w:val="num" w:pos="360"/>
        </w:tabs>
        <w:spacing w:before="240"/>
        <w:ind w:left="360"/>
        <w:jc w:val="both"/>
        <w:rPr>
          <w:rFonts w:ascii="Arial" w:hAnsi="Arial" w:cs="Arial"/>
          <w:bCs/>
          <w:spacing w:val="-3"/>
          <w:sz w:val="22"/>
          <w:szCs w:val="22"/>
        </w:rPr>
      </w:pPr>
      <w:r w:rsidRPr="00870930">
        <w:rPr>
          <w:rFonts w:ascii="Arial" w:hAnsi="Arial" w:cs="Arial"/>
          <w:bCs/>
          <w:spacing w:val="-3"/>
          <w:sz w:val="22"/>
          <w:szCs w:val="22"/>
          <w:u w:val="single"/>
        </w:rPr>
        <w:t>Cabinet approved</w:t>
      </w:r>
      <w:r w:rsidR="003F4577" w:rsidRPr="003F4577">
        <w:rPr>
          <w:rFonts w:ascii="Arial" w:hAnsi="Arial" w:cs="Arial"/>
          <w:bCs/>
          <w:spacing w:val="-3"/>
          <w:sz w:val="22"/>
          <w:szCs w:val="22"/>
        </w:rPr>
        <w:t xml:space="preserve"> a general exemption for contracts with agr</w:t>
      </w:r>
      <w:r w:rsidR="0077597D">
        <w:rPr>
          <w:rFonts w:ascii="Arial" w:hAnsi="Arial" w:cs="Arial"/>
          <w:bCs/>
          <w:spacing w:val="-3"/>
          <w:sz w:val="22"/>
          <w:szCs w:val="22"/>
        </w:rPr>
        <w:t>eed payment terms outside of 30 </w:t>
      </w:r>
      <w:r w:rsidR="003F4577" w:rsidRPr="003F4577">
        <w:rPr>
          <w:rFonts w:ascii="Arial" w:hAnsi="Arial" w:cs="Arial"/>
          <w:bCs/>
          <w:spacing w:val="-3"/>
          <w:sz w:val="22"/>
          <w:szCs w:val="22"/>
        </w:rPr>
        <w:t>days.</w:t>
      </w:r>
    </w:p>
    <w:p w:rsidR="003F4577" w:rsidRPr="003F4577" w:rsidRDefault="00870930" w:rsidP="0077597D">
      <w:pPr>
        <w:numPr>
          <w:ilvl w:val="0"/>
          <w:numId w:val="1"/>
        </w:numPr>
        <w:tabs>
          <w:tab w:val="clear" w:pos="720"/>
          <w:tab w:val="num" w:pos="360"/>
        </w:tabs>
        <w:spacing w:before="240"/>
        <w:ind w:left="360"/>
        <w:jc w:val="both"/>
        <w:rPr>
          <w:rFonts w:ascii="Arial" w:hAnsi="Arial" w:cs="Arial"/>
          <w:bCs/>
          <w:spacing w:val="-3"/>
          <w:sz w:val="22"/>
          <w:szCs w:val="22"/>
        </w:rPr>
      </w:pPr>
      <w:r w:rsidRPr="00870930">
        <w:rPr>
          <w:rFonts w:ascii="Arial" w:hAnsi="Arial" w:cs="Arial"/>
          <w:bCs/>
          <w:spacing w:val="-3"/>
          <w:sz w:val="22"/>
          <w:szCs w:val="22"/>
          <w:u w:val="single"/>
        </w:rPr>
        <w:t>Cabinet approved</w:t>
      </w:r>
      <w:r>
        <w:rPr>
          <w:rFonts w:ascii="Arial" w:hAnsi="Arial" w:cs="Arial"/>
          <w:bCs/>
          <w:spacing w:val="-3"/>
          <w:sz w:val="22"/>
          <w:szCs w:val="22"/>
        </w:rPr>
        <w:t xml:space="preserve"> the development of </w:t>
      </w:r>
      <w:r w:rsidR="003F4577" w:rsidRPr="003F4577">
        <w:rPr>
          <w:rFonts w:ascii="Arial" w:hAnsi="Arial" w:cs="Arial"/>
          <w:bCs/>
          <w:spacing w:val="-3"/>
          <w:sz w:val="22"/>
          <w:szCs w:val="22"/>
        </w:rPr>
        <w:t xml:space="preserve">a set of consistent exemptions eg </w:t>
      </w:r>
      <w:r>
        <w:rPr>
          <w:rFonts w:ascii="Arial" w:hAnsi="Arial" w:cs="Arial"/>
          <w:bCs/>
          <w:spacing w:val="-3"/>
          <w:sz w:val="22"/>
          <w:szCs w:val="22"/>
        </w:rPr>
        <w:t xml:space="preserve">where </w:t>
      </w:r>
      <w:r w:rsidR="003F4577" w:rsidRPr="003F4577">
        <w:rPr>
          <w:rFonts w:ascii="Arial" w:hAnsi="Arial" w:cs="Arial"/>
          <w:bCs/>
          <w:spacing w:val="-3"/>
          <w:sz w:val="22"/>
          <w:szCs w:val="22"/>
        </w:rPr>
        <w:t xml:space="preserve">payments </w:t>
      </w:r>
      <w:r w:rsidR="00DD31FA">
        <w:rPr>
          <w:rFonts w:ascii="Arial" w:hAnsi="Arial" w:cs="Arial"/>
          <w:bCs/>
          <w:spacing w:val="-3"/>
          <w:sz w:val="22"/>
          <w:szCs w:val="22"/>
        </w:rPr>
        <w:t xml:space="preserve">are </w:t>
      </w:r>
      <w:r w:rsidR="003F4577" w:rsidRPr="003F4577">
        <w:rPr>
          <w:rFonts w:ascii="Arial" w:hAnsi="Arial" w:cs="Arial"/>
          <w:bCs/>
          <w:spacing w:val="-3"/>
          <w:sz w:val="22"/>
          <w:szCs w:val="22"/>
        </w:rPr>
        <w:t>due in the compulsory Christmas closure period</w:t>
      </w:r>
      <w:r w:rsidR="00DD31FA">
        <w:rPr>
          <w:rFonts w:ascii="Arial" w:hAnsi="Arial" w:cs="Arial"/>
          <w:bCs/>
          <w:spacing w:val="-3"/>
          <w:sz w:val="22"/>
          <w:szCs w:val="22"/>
        </w:rPr>
        <w:t>,</w:t>
      </w:r>
      <w:r>
        <w:rPr>
          <w:rFonts w:ascii="Arial" w:hAnsi="Arial" w:cs="Arial"/>
          <w:bCs/>
          <w:spacing w:val="-3"/>
          <w:sz w:val="22"/>
          <w:szCs w:val="22"/>
        </w:rPr>
        <w:t xml:space="preserve"> as well the development, subject to appropriate approvals</w:t>
      </w:r>
      <w:r w:rsidR="00DD31FA">
        <w:rPr>
          <w:rFonts w:ascii="Arial" w:hAnsi="Arial" w:cs="Arial"/>
          <w:bCs/>
          <w:spacing w:val="-3"/>
          <w:sz w:val="22"/>
          <w:szCs w:val="22"/>
        </w:rPr>
        <w:t xml:space="preserve"> and publication</w:t>
      </w:r>
      <w:r>
        <w:rPr>
          <w:rFonts w:ascii="Arial" w:hAnsi="Arial" w:cs="Arial"/>
          <w:bCs/>
          <w:spacing w:val="-3"/>
          <w:sz w:val="22"/>
          <w:szCs w:val="22"/>
        </w:rPr>
        <w:t xml:space="preserve">, of </w:t>
      </w:r>
      <w:r w:rsidR="003F4577" w:rsidRPr="003F4577">
        <w:rPr>
          <w:rFonts w:ascii="Arial" w:hAnsi="Arial" w:cs="Arial"/>
          <w:bCs/>
          <w:spacing w:val="-3"/>
          <w:sz w:val="22"/>
          <w:szCs w:val="22"/>
        </w:rPr>
        <w:t>agency-specific exemptions.</w:t>
      </w:r>
    </w:p>
    <w:p w:rsidR="003F4577" w:rsidRPr="003F4577" w:rsidRDefault="00870930" w:rsidP="0077597D">
      <w:pPr>
        <w:numPr>
          <w:ilvl w:val="0"/>
          <w:numId w:val="1"/>
        </w:numPr>
        <w:tabs>
          <w:tab w:val="clear" w:pos="720"/>
          <w:tab w:val="num" w:pos="360"/>
        </w:tabs>
        <w:spacing w:before="240"/>
        <w:ind w:left="360"/>
        <w:jc w:val="both"/>
        <w:rPr>
          <w:rFonts w:ascii="Arial" w:hAnsi="Arial" w:cs="Arial"/>
          <w:bCs/>
          <w:spacing w:val="-3"/>
          <w:sz w:val="22"/>
          <w:szCs w:val="22"/>
        </w:rPr>
      </w:pPr>
      <w:r w:rsidRPr="00870930">
        <w:rPr>
          <w:rFonts w:ascii="Arial" w:hAnsi="Arial" w:cs="Arial"/>
          <w:bCs/>
          <w:spacing w:val="-3"/>
          <w:sz w:val="22"/>
          <w:szCs w:val="22"/>
          <w:u w:val="single"/>
        </w:rPr>
        <w:t>Cabinet noted</w:t>
      </w:r>
      <w:r>
        <w:rPr>
          <w:rFonts w:ascii="Arial" w:hAnsi="Arial" w:cs="Arial"/>
          <w:bCs/>
          <w:spacing w:val="-3"/>
          <w:sz w:val="22"/>
          <w:szCs w:val="22"/>
        </w:rPr>
        <w:t xml:space="preserve"> the</w:t>
      </w:r>
      <w:r w:rsidR="003F4577" w:rsidRPr="003F4577">
        <w:rPr>
          <w:rFonts w:ascii="Arial" w:hAnsi="Arial" w:cs="Arial"/>
          <w:bCs/>
          <w:spacing w:val="-3"/>
          <w:sz w:val="22"/>
          <w:szCs w:val="22"/>
        </w:rPr>
        <w:t xml:space="preserve"> requirement for suppliers to notify of late payment and </w:t>
      </w:r>
      <w:r>
        <w:rPr>
          <w:rFonts w:ascii="Arial" w:hAnsi="Arial" w:cs="Arial"/>
          <w:bCs/>
          <w:spacing w:val="-3"/>
          <w:sz w:val="22"/>
          <w:szCs w:val="22"/>
        </w:rPr>
        <w:t xml:space="preserve">that </w:t>
      </w:r>
      <w:r w:rsidR="003F4577" w:rsidRPr="003F4577">
        <w:rPr>
          <w:rFonts w:ascii="Arial" w:hAnsi="Arial" w:cs="Arial"/>
          <w:bCs/>
          <w:spacing w:val="-3"/>
          <w:sz w:val="22"/>
          <w:szCs w:val="22"/>
        </w:rPr>
        <w:t>this is consistent with other Australian jurisdictions that administer a late payment policy.</w:t>
      </w:r>
    </w:p>
    <w:p w:rsidR="003F4577" w:rsidRPr="003F4577" w:rsidRDefault="00870930" w:rsidP="0077597D">
      <w:pPr>
        <w:numPr>
          <w:ilvl w:val="0"/>
          <w:numId w:val="1"/>
        </w:numPr>
        <w:tabs>
          <w:tab w:val="clear" w:pos="720"/>
          <w:tab w:val="num" w:pos="360"/>
        </w:tabs>
        <w:spacing w:before="240"/>
        <w:ind w:left="360"/>
        <w:jc w:val="both"/>
        <w:rPr>
          <w:rFonts w:ascii="Arial" w:hAnsi="Arial" w:cs="Arial"/>
          <w:bCs/>
          <w:spacing w:val="-3"/>
          <w:sz w:val="22"/>
          <w:szCs w:val="22"/>
        </w:rPr>
      </w:pPr>
      <w:r w:rsidRPr="00870930">
        <w:rPr>
          <w:rFonts w:ascii="Arial" w:hAnsi="Arial" w:cs="Arial"/>
          <w:bCs/>
          <w:spacing w:val="-3"/>
          <w:sz w:val="22"/>
          <w:szCs w:val="22"/>
          <w:u w:val="single"/>
        </w:rPr>
        <w:t>Cabinet noted</w:t>
      </w:r>
      <w:r w:rsidR="003F4577" w:rsidRPr="003F4577">
        <w:rPr>
          <w:rFonts w:ascii="Arial" w:hAnsi="Arial" w:cs="Arial"/>
          <w:bCs/>
          <w:spacing w:val="-3"/>
          <w:sz w:val="22"/>
          <w:szCs w:val="22"/>
        </w:rPr>
        <w:t xml:space="preserve"> that a review of the late payment policy </w:t>
      </w:r>
      <w:r w:rsidR="0072270D">
        <w:rPr>
          <w:rFonts w:ascii="Arial" w:hAnsi="Arial" w:cs="Arial"/>
          <w:bCs/>
          <w:spacing w:val="-3"/>
          <w:sz w:val="22"/>
          <w:szCs w:val="22"/>
        </w:rPr>
        <w:t>would</w:t>
      </w:r>
      <w:r w:rsidR="003F4577" w:rsidRPr="003F4577">
        <w:rPr>
          <w:rFonts w:ascii="Arial" w:hAnsi="Arial" w:cs="Arial"/>
          <w:bCs/>
          <w:spacing w:val="-3"/>
          <w:sz w:val="22"/>
          <w:szCs w:val="22"/>
        </w:rPr>
        <w:t xml:space="preserve"> be undertaken within 12 months.</w:t>
      </w:r>
    </w:p>
    <w:p w:rsidR="003F4577" w:rsidRPr="00870930" w:rsidRDefault="00870930" w:rsidP="0077597D">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u w:val="single"/>
        </w:rPr>
        <w:t>Cabinet noted</w:t>
      </w:r>
      <w:r w:rsidRPr="00870930">
        <w:rPr>
          <w:rFonts w:ascii="Arial" w:hAnsi="Arial" w:cs="Arial"/>
          <w:bCs/>
          <w:spacing w:val="-3"/>
          <w:sz w:val="22"/>
          <w:szCs w:val="22"/>
        </w:rPr>
        <w:t xml:space="preserve"> that</w:t>
      </w:r>
      <w:r w:rsidR="003F4577" w:rsidRPr="00870930">
        <w:rPr>
          <w:rFonts w:ascii="Arial" w:hAnsi="Arial" w:cs="Arial"/>
          <w:bCs/>
          <w:spacing w:val="-3"/>
          <w:sz w:val="22"/>
          <w:szCs w:val="22"/>
        </w:rPr>
        <w:t xml:space="preserve"> interest penalty w</w:t>
      </w:r>
      <w:r>
        <w:rPr>
          <w:rFonts w:ascii="Arial" w:hAnsi="Arial" w:cs="Arial"/>
          <w:bCs/>
          <w:spacing w:val="-3"/>
          <w:sz w:val="22"/>
          <w:szCs w:val="22"/>
        </w:rPr>
        <w:t>ould</w:t>
      </w:r>
      <w:r w:rsidR="003F4577" w:rsidRPr="00870930">
        <w:rPr>
          <w:rFonts w:ascii="Arial" w:hAnsi="Arial" w:cs="Arial"/>
          <w:bCs/>
          <w:spacing w:val="-3"/>
          <w:sz w:val="22"/>
          <w:szCs w:val="22"/>
        </w:rPr>
        <w:t xml:space="preserve"> not be paid where the amount of interest penalty payable is less than $20.</w:t>
      </w:r>
    </w:p>
    <w:p w:rsidR="003F4577" w:rsidRPr="00DD31FA" w:rsidRDefault="00870930" w:rsidP="0077597D">
      <w:pPr>
        <w:widowControl w:val="0"/>
        <w:numPr>
          <w:ilvl w:val="0"/>
          <w:numId w:val="1"/>
        </w:numPr>
        <w:tabs>
          <w:tab w:val="clear" w:pos="720"/>
          <w:tab w:val="num" w:pos="360"/>
        </w:tabs>
        <w:spacing w:before="240"/>
        <w:ind w:left="360"/>
        <w:jc w:val="both"/>
        <w:rPr>
          <w:rFonts w:ascii="Arial" w:hAnsi="Arial" w:cs="Arial"/>
          <w:bCs/>
          <w:spacing w:val="-3"/>
          <w:sz w:val="22"/>
          <w:szCs w:val="22"/>
          <w:u w:val="single"/>
        </w:rPr>
      </w:pPr>
      <w:r>
        <w:rPr>
          <w:rFonts w:ascii="Arial" w:hAnsi="Arial" w:cs="Arial"/>
          <w:bCs/>
          <w:spacing w:val="-3"/>
          <w:sz w:val="22"/>
          <w:szCs w:val="22"/>
          <w:u w:val="single"/>
        </w:rPr>
        <w:t>Cabinet noted</w:t>
      </w:r>
      <w:r w:rsidRPr="00870930">
        <w:rPr>
          <w:rFonts w:ascii="Arial" w:hAnsi="Arial" w:cs="Arial"/>
          <w:bCs/>
          <w:spacing w:val="-3"/>
          <w:sz w:val="22"/>
          <w:szCs w:val="22"/>
        </w:rPr>
        <w:t xml:space="preserve"> t</w:t>
      </w:r>
      <w:r w:rsidR="003F4577" w:rsidRPr="00870930">
        <w:rPr>
          <w:rFonts w:ascii="Arial" w:hAnsi="Arial" w:cs="Arial"/>
          <w:bCs/>
          <w:spacing w:val="-3"/>
          <w:sz w:val="22"/>
          <w:szCs w:val="22"/>
        </w:rPr>
        <w:t>hat agencies w</w:t>
      </w:r>
      <w:r>
        <w:rPr>
          <w:rFonts w:ascii="Arial" w:hAnsi="Arial" w:cs="Arial"/>
          <w:bCs/>
          <w:spacing w:val="-3"/>
          <w:sz w:val="22"/>
          <w:szCs w:val="22"/>
        </w:rPr>
        <w:t>ould</w:t>
      </w:r>
      <w:r w:rsidR="003F4577" w:rsidRPr="00870930">
        <w:rPr>
          <w:rFonts w:ascii="Arial" w:hAnsi="Arial" w:cs="Arial"/>
          <w:bCs/>
          <w:spacing w:val="-3"/>
          <w:sz w:val="22"/>
          <w:szCs w:val="22"/>
        </w:rPr>
        <w:t xml:space="preserve"> individually monitor, report and publish their payment performance</w:t>
      </w:r>
      <w:r w:rsidR="003F4577" w:rsidRPr="00DD31FA">
        <w:rPr>
          <w:rFonts w:ascii="Arial" w:hAnsi="Arial" w:cs="Arial"/>
          <w:bCs/>
          <w:spacing w:val="-3"/>
          <w:sz w:val="22"/>
          <w:szCs w:val="22"/>
        </w:rPr>
        <w:t>.</w:t>
      </w:r>
    </w:p>
    <w:p w:rsidR="00D6589B" w:rsidRPr="00C07656" w:rsidRDefault="00D6589B" w:rsidP="0077597D">
      <w:pPr>
        <w:widowControl w:val="0"/>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732E22" w:rsidRPr="00937A4A" w:rsidRDefault="00870930" w:rsidP="00DD31FA">
      <w:pPr>
        <w:widowControl w:val="0"/>
        <w:numPr>
          <w:ilvl w:val="0"/>
          <w:numId w:val="2"/>
        </w:numPr>
        <w:tabs>
          <w:tab w:val="num" w:pos="280"/>
        </w:tabs>
        <w:spacing w:before="120"/>
        <w:ind w:left="811"/>
        <w:jc w:val="both"/>
        <w:rPr>
          <w:rFonts w:ascii="Arial" w:hAnsi="Arial" w:cs="Arial"/>
          <w:sz w:val="22"/>
          <w:szCs w:val="22"/>
        </w:rPr>
      </w:pPr>
      <w:r>
        <w:rPr>
          <w:rFonts w:ascii="Arial" w:hAnsi="Arial" w:cs="Arial"/>
          <w:sz w:val="22"/>
          <w:szCs w:val="22"/>
        </w:rPr>
        <w:t>Nil.</w:t>
      </w:r>
    </w:p>
    <w:sectPr w:rsidR="00732E22" w:rsidRPr="00937A4A" w:rsidSect="0077597D">
      <w:headerReference w:type="default" r:id="rId7"/>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5B6" w:rsidRDefault="001C45B6" w:rsidP="00D6589B">
      <w:r>
        <w:separator/>
      </w:r>
    </w:p>
  </w:endnote>
  <w:endnote w:type="continuationSeparator" w:id="0">
    <w:p w:rsidR="001C45B6" w:rsidRDefault="001C45B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5B6" w:rsidRDefault="001C45B6" w:rsidP="00D6589B">
      <w:r>
        <w:separator/>
      </w:r>
    </w:p>
  </w:footnote>
  <w:footnote w:type="continuationSeparator" w:id="0">
    <w:p w:rsidR="001C45B6" w:rsidRDefault="001C45B6"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97D" w:rsidRPr="00937A4A" w:rsidRDefault="0077597D"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77597D" w:rsidRPr="00937A4A" w:rsidRDefault="0077597D"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77597D" w:rsidRPr="00937A4A" w:rsidRDefault="0077597D"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June 2013</w:t>
    </w:r>
  </w:p>
  <w:p w:rsidR="0077597D" w:rsidRPr="00690A1F" w:rsidRDefault="0077597D" w:rsidP="00690A1F">
    <w:pPr>
      <w:keepLines/>
      <w:spacing w:before="240" w:line="260" w:lineRule="exact"/>
      <w:jc w:val="both"/>
      <w:rPr>
        <w:rFonts w:ascii="Arial" w:hAnsi="Arial" w:cs="Arial"/>
        <w:b/>
        <w:sz w:val="22"/>
        <w:szCs w:val="22"/>
        <w:u w:val="single"/>
      </w:rPr>
    </w:pPr>
    <w:r w:rsidRPr="00690A1F">
      <w:rPr>
        <w:rFonts w:ascii="Arial" w:hAnsi="Arial" w:cs="Arial"/>
        <w:b/>
        <w:sz w:val="22"/>
        <w:szCs w:val="22"/>
        <w:u w:val="single"/>
      </w:rPr>
      <w:t>Transition the Government’s contract payment terms to ensure all bills from suppliers to Government involving contracts</w:t>
    </w:r>
    <w:r>
      <w:rPr>
        <w:rFonts w:ascii="Arial" w:hAnsi="Arial" w:cs="Arial"/>
        <w:b/>
        <w:sz w:val="22"/>
        <w:szCs w:val="22"/>
        <w:u w:val="single"/>
      </w:rPr>
      <w:t xml:space="preserve"> </w:t>
    </w:r>
    <w:r w:rsidRPr="00690A1F">
      <w:rPr>
        <w:rFonts w:ascii="Arial" w:hAnsi="Arial" w:cs="Arial"/>
        <w:b/>
        <w:sz w:val="22"/>
        <w:szCs w:val="22"/>
        <w:u w:val="single"/>
      </w:rPr>
      <w:t>up to $1 million are paid within 30 days by 1 July 2013; Introduce a daily rate of interest payable to suppliers on any monies owed.</w:t>
    </w:r>
  </w:p>
  <w:p w:rsidR="0077597D" w:rsidRDefault="0077597D" w:rsidP="00D6589B">
    <w:pPr>
      <w:pStyle w:val="Header"/>
      <w:spacing w:before="120"/>
      <w:rPr>
        <w:rFonts w:ascii="Arial" w:hAnsi="Arial" w:cs="Arial"/>
        <w:b/>
        <w:sz w:val="22"/>
        <w:szCs w:val="22"/>
        <w:u w:val="single"/>
      </w:rPr>
    </w:pPr>
    <w:r>
      <w:rPr>
        <w:rFonts w:ascii="Arial" w:hAnsi="Arial" w:cs="Arial"/>
        <w:b/>
        <w:sz w:val="22"/>
        <w:szCs w:val="22"/>
        <w:u w:val="single"/>
      </w:rPr>
      <w:t>Minister for Science, Information Technology, Innovation and the Arts</w:t>
    </w:r>
  </w:p>
  <w:p w:rsidR="0077597D" w:rsidRDefault="0077597D"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58EB"/>
    <w:multiLevelType w:val="hybridMultilevel"/>
    <w:tmpl w:val="86840A26"/>
    <w:lvl w:ilvl="0" w:tplc="43A21E08">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5BE4382"/>
    <w:multiLevelType w:val="hybridMultilevel"/>
    <w:tmpl w:val="DCAC66E2"/>
    <w:lvl w:ilvl="0" w:tplc="DDEC4B96">
      <w:start w:val="1"/>
      <w:numFmt w:val="decimal"/>
      <w:lvlText w:val="%1."/>
      <w:lvlJc w:val="left"/>
      <w:pPr>
        <w:tabs>
          <w:tab w:val="num" w:pos="360"/>
        </w:tabs>
        <w:ind w:left="360" w:hanging="360"/>
      </w:pPr>
      <w:rPr>
        <w:b w:val="0"/>
        <w:i w:val="0"/>
      </w:rPr>
    </w:lvl>
    <w:lvl w:ilvl="1" w:tplc="EC7E4240">
      <w:start w:val="1"/>
      <w:numFmt w:val="lowerLetter"/>
      <w:lvlText w:val="%2."/>
      <w:lvlJc w:val="left"/>
      <w:pPr>
        <w:tabs>
          <w:tab w:val="num" w:pos="1080"/>
        </w:tabs>
        <w:ind w:left="1080" w:hanging="360"/>
      </w:pPr>
      <w:rPr>
        <w:b w:val="0"/>
      </w:rPr>
    </w:lvl>
    <w:lvl w:ilvl="2" w:tplc="71424EE8">
      <w:start w:val="1"/>
      <w:numFmt w:val="lowerRoman"/>
      <w:lvlText w:val="%3."/>
      <w:lvlJc w:val="right"/>
      <w:pPr>
        <w:tabs>
          <w:tab w:val="num" w:pos="1800"/>
        </w:tabs>
        <w:ind w:left="1800" w:hanging="180"/>
      </w:pPr>
      <w:rPr>
        <w:b w:val="0"/>
      </w:rPr>
    </w:lvl>
    <w:lvl w:ilvl="3" w:tplc="0C09000F">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EC"/>
    <w:rsid w:val="00007156"/>
    <w:rsid w:val="00080F8F"/>
    <w:rsid w:val="000B0805"/>
    <w:rsid w:val="000D760D"/>
    <w:rsid w:val="0010384C"/>
    <w:rsid w:val="00174117"/>
    <w:rsid w:val="001A4DF7"/>
    <w:rsid w:val="001C45B6"/>
    <w:rsid w:val="00226CB6"/>
    <w:rsid w:val="0037662F"/>
    <w:rsid w:val="003C19C7"/>
    <w:rsid w:val="003E5095"/>
    <w:rsid w:val="003F4577"/>
    <w:rsid w:val="00501C66"/>
    <w:rsid w:val="00550873"/>
    <w:rsid w:val="00605A50"/>
    <w:rsid w:val="00630810"/>
    <w:rsid w:val="00690A1F"/>
    <w:rsid w:val="00715E1B"/>
    <w:rsid w:val="0072270D"/>
    <w:rsid w:val="007265D0"/>
    <w:rsid w:val="00732E22"/>
    <w:rsid w:val="00734580"/>
    <w:rsid w:val="00737FFB"/>
    <w:rsid w:val="00741C20"/>
    <w:rsid w:val="0077597D"/>
    <w:rsid w:val="007C4E84"/>
    <w:rsid w:val="0080022D"/>
    <w:rsid w:val="00870930"/>
    <w:rsid w:val="008A228C"/>
    <w:rsid w:val="00904077"/>
    <w:rsid w:val="00937A4A"/>
    <w:rsid w:val="00945402"/>
    <w:rsid w:val="00971C54"/>
    <w:rsid w:val="00A1627F"/>
    <w:rsid w:val="00AB5C07"/>
    <w:rsid w:val="00BC682F"/>
    <w:rsid w:val="00C75E67"/>
    <w:rsid w:val="00CB1501"/>
    <w:rsid w:val="00CD7A50"/>
    <w:rsid w:val="00CF0D8A"/>
    <w:rsid w:val="00CF178E"/>
    <w:rsid w:val="00D6589B"/>
    <w:rsid w:val="00D766EC"/>
    <w:rsid w:val="00DD31FA"/>
    <w:rsid w:val="00DE5930"/>
    <w:rsid w:val="00E422DA"/>
    <w:rsid w:val="00EB5066"/>
    <w:rsid w:val="00F13DBE"/>
    <w:rsid w:val="00FD7E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eastAsia="Calibri" w:hAnsi="Tahoma"/>
      <w:color w:val="auto"/>
      <w:sz w:val="16"/>
      <w:szCs w:val="16"/>
      <w:lang w:val="x-none" w:eastAsia="x-none"/>
    </w:rPr>
  </w:style>
  <w:style w:type="character" w:customStyle="1" w:styleId="BalloonTextChar">
    <w:name w:val="Balloon Text Char"/>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Attachment proactive release.dotx</Template>
  <TotalTime>0</TotalTime>
  <Pages>1</Pages>
  <Words>342</Words>
  <Characters>1821</Characters>
  <Application>Microsoft Office Word</Application>
  <DocSecurity>0</DocSecurity>
  <Lines>29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2152</CharactersWithSpaces>
  <SharedDoc>false</SharedDoc>
  <HyperlinkBase>https://www.cabinet.qld.gov.au/documents/2013/Jun/Payment terms/</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2013-07-08T23:21:00Z</cp:lastPrinted>
  <dcterms:created xsi:type="dcterms:W3CDTF">2017-10-25T00:52:00Z</dcterms:created>
  <dcterms:modified xsi:type="dcterms:W3CDTF">2018-03-06T01:19:00Z</dcterms:modified>
  <cp:category>Business,Procurement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